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64" w:rsidRDefault="00B35464" w:rsidP="00B35464">
      <w:pPr>
        <w:ind w:firstLineChars="443" w:firstLine="1245"/>
        <w:rPr>
          <w:rFonts w:ascii="黑体" w:eastAsia="黑体"/>
          <w:b/>
          <w:bCs/>
          <w:sz w:val="28"/>
        </w:rPr>
      </w:pPr>
      <w:bookmarkStart w:id="0" w:name="_GoBack"/>
      <w:bookmarkEnd w:id="0"/>
      <w:proofErr w:type="gramStart"/>
      <w:r>
        <w:rPr>
          <w:rFonts w:ascii="黑体" w:eastAsia="黑体" w:hint="eastAsia"/>
          <w:b/>
          <w:bCs/>
          <w:sz w:val="28"/>
        </w:rPr>
        <w:t>晋元附校</w:t>
      </w:r>
      <w:proofErr w:type="gramEnd"/>
      <w:r>
        <w:rPr>
          <w:rFonts w:ascii="黑体" w:eastAsia="黑体" w:hint="eastAsia"/>
          <w:b/>
          <w:bCs/>
          <w:sz w:val="28"/>
        </w:rPr>
        <w:t>、</w:t>
      </w:r>
      <w:proofErr w:type="gramStart"/>
      <w:r>
        <w:rPr>
          <w:rFonts w:ascii="黑体" w:eastAsia="黑体" w:hint="eastAsia"/>
          <w:b/>
          <w:bCs/>
          <w:sz w:val="28"/>
        </w:rPr>
        <w:t>西校及</w:t>
      </w:r>
      <w:proofErr w:type="gramEnd"/>
      <w:r>
        <w:rPr>
          <w:rFonts w:ascii="黑体" w:eastAsia="黑体" w:hint="eastAsia"/>
          <w:b/>
          <w:bCs/>
          <w:sz w:val="28"/>
        </w:rPr>
        <w:t>南校 校本课程教学设计</w:t>
      </w:r>
    </w:p>
    <w:p w:rsidR="00B35464" w:rsidRDefault="00B35464" w:rsidP="00B35464">
      <w:pPr>
        <w:spacing w:before="100" w:beforeAutospacing="1" w:after="100" w:afterAutospacing="1"/>
        <w:jc w:val="center"/>
        <w:rPr>
          <w:rFonts w:ascii="楷体_GB2312" w:eastAsia="楷体_GB2312" w:hAnsi="宋体" w:cs="Tahoma"/>
          <w:b/>
          <w:bCs/>
          <w:szCs w:val="30"/>
        </w:rPr>
      </w:pPr>
      <w:r>
        <w:rPr>
          <w:rFonts w:ascii="楷体_GB2312" w:eastAsia="楷体_GB2312" w:hAnsi="宋体" w:cs="Tahoma" w:hint="eastAsia"/>
          <w:b/>
          <w:bCs/>
          <w:szCs w:val="30"/>
        </w:rPr>
        <w:t>教师姓名 施雅婷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3261"/>
        <w:gridCol w:w="1559"/>
        <w:gridCol w:w="1177"/>
        <w:gridCol w:w="99"/>
        <w:gridCol w:w="2532"/>
      </w:tblGrid>
      <w:tr w:rsidR="00B35464" w:rsidTr="004D586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科目名称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pStyle w:val="1"/>
              <w:spacing w:before="0" w:after="0" w:line="36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影视欣赏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适用年段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pStyle w:val="1"/>
              <w:spacing w:before="0" w:after="0" w:line="36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七年级</w:t>
            </w:r>
          </w:p>
        </w:tc>
      </w:tr>
      <w:tr w:rsidR="00B35464" w:rsidTr="004D586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《骆驼祥子》</w:t>
            </w:r>
            <w:r w:rsidRPr="00955D94">
              <w:rPr>
                <w:b w:val="0"/>
                <w:sz w:val="21"/>
                <w:szCs w:val="21"/>
              </w:rPr>
              <w:t>——</w:t>
            </w:r>
            <w:r w:rsidRPr="00955D94">
              <w:rPr>
                <w:b w:val="0"/>
                <w:sz w:val="21"/>
                <w:szCs w:val="21"/>
              </w:rPr>
              <w:t>虎妞离世，</w:t>
            </w:r>
            <w:proofErr w:type="gramStart"/>
            <w:r w:rsidRPr="00955D94">
              <w:rPr>
                <w:b w:val="0"/>
                <w:sz w:val="21"/>
                <w:szCs w:val="21"/>
              </w:rPr>
              <w:t>祥</w:t>
            </w:r>
            <w:proofErr w:type="gramEnd"/>
            <w:r w:rsidRPr="00955D94">
              <w:rPr>
                <w:b w:val="0"/>
                <w:sz w:val="21"/>
                <w:szCs w:val="21"/>
              </w:rPr>
              <w:t>子沉沦</w:t>
            </w:r>
          </w:p>
        </w:tc>
      </w:tr>
      <w:tr w:rsidR="00B35464" w:rsidTr="004D586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课时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sz w:val="21"/>
                <w:szCs w:val="21"/>
              </w:rPr>
              <w:t>课时</w:t>
            </w:r>
          </w:p>
        </w:tc>
      </w:tr>
      <w:tr w:rsidR="00B35464" w:rsidTr="004D5864">
        <w:trPr>
          <w:trHeight w:val="70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Default="00B35464" w:rsidP="004D5864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教学目标：</w:t>
            </w:r>
            <w:r>
              <w:rPr>
                <w:sz w:val="21"/>
                <w:szCs w:val="21"/>
              </w:rPr>
              <w:t xml:space="preserve"> </w:t>
            </w:r>
          </w:p>
          <w:p w:rsidR="00B35464" w:rsidRDefault="00B35464" w:rsidP="004D5864">
            <w:pPr>
              <w:spacing w:line="360" w:lineRule="exact"/>
              <w:rPr>
                <w:sz w:val="21"/>
                <w:szCs w:val="21"/>
              </w:rPr>
            </w:pPr>
            <w:r>
              <w:t>1</w:t>
            </w:r>
            <w:r w:rsidRPr="00B6477F">
              <w:rPr>
                <w:rFonts w:ascii="宋体" w:hAnsi="宋体"/>
                <w:sz w:val="21"/>
                <w:szCs w:val="21"/>
              </w:rPr>
              <w:t>. 结合影视与文本，梳理虎妞离世、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卖车葬妻的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情节，分析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祥子彻底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沉沦的原因；2. 体会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子从希望到绝望的完整心理变化，理解《骆驼祥子》的悲剧内涵；3. 总结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子的形象变化，体会旧中国底层劳动者的生存悲剧，提升影视与文学鉴赏素养。</w:t>
            </w:r>
          </w:p>
        </w:tc>
      </w:tr>
      <w:tr w:rsidR="00B35464" w:rsidTr="004D5864">
        <w:trPr>
          <w:trHeight w:val="542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64" w:rsidRDefault="00B35464" w:rsidP="004D5864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教学重难点：</w:t>
            </w:r>
            <w:r w:rsidRPr="00B6477F">
              <w:rPr>
                <w:rFonts w:ascii="宋体" w:hAnsi="宋体"/>
                <w:sz w:val="21"/>
                <w:szCs w:val="21"/>
              </w:rPr>
              <w:t>重点：梳理虎妞离世的情节，总结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子的完整形象变化；难点：理解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子悲剧的个人与社会原因，体会作品的悲剧内涵与时代意义。</w:t>
            </w:r>
          </w:p>
        </w:tc>
      </w:tr>
      <w:tr w:rsidR="00B35464" w:rsidTr="004D586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本课时教学核心问题：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子的形象发生了怎样的完整变化？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子的悲剧是个人悲剧还是社会悲剧？作品的悲剧内涵是什么？</w:t>
            </w:r>
          </w:p>
        </w:tc>
      </w:tr>
      <w:tr w:rsidR="00B35464" w:rsidTr="004D586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学生活动安排或组织：</w:t>
            </w:r>
            <w:r w:rsidRPr="00B6477F">
              <w:rPr>
                <w:rFonts w:ascii="宋体" w:hAnsi="宋体"/>
                <w:sz w:val="21"/>
                <w:szCs w:val="21"/>
              </w:rPr>
              <w:t>1. 课前预习：阅读小说中虎妞离世、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卖车葬妻的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章节，梳理情节并回顾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子的人生经历，梳理其形象变化脉络；2. 课堂活动：观看影视片段后，小组合作完成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子悲剧分析表；3. 课堂讨论：全班围绕核心问题展开主题讨论，分享学习收获。</w:t>
            </w:r>
          </w:p>
        </w:tc>
      </w:tr>
      <w:tr w:rsidR="00B35464" w:rsidTr="004D586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学生活动或成果展示形式：</w:t>
            </w:r>
            <w:r w:rsidRPr="00B6477F">
              <w:rPr>
                <w:rFonts w:ascii="宋体" w:hAnsi="宋体"/>
                <w:sz w:val="21"/>
                <w:szCs w:val="21"/>
              </w:rPr>
              <w:t>1. 课堂成果：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子悲剧分析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表现场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展示、全班交流；2. 讨论成果：自由发言，分享对悲剧根源、内涵的理解；3. 收获展示：口头分享本节课的学习收获与感悟。</w:t>
            </w:r>
          </w:p>
        </w:tc>
      </w:tr>
      <w:tr w:rsidR="00B35464" w:rsidTr="004D586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学生活动或成果评价形式：</w:t>
            </w:r>
            <w:r w:rsidRPr="00B6477F">
              <w:rPr>
                <w:rFonts w:ascii="宋体" w:hAnsi="宋体"/>
                <w:sz w:val="21"/>
                <w:szCs w:val="21"/>
              </w:rPr>
              <w:t>1. 过程性评价：关注小组讨论、主题交流的参与度与思考深度；2. 成果性评价：从沉沦原因分析准确性、形象变化梳理完整性、悲剧根源分析深度评价分析表；3. 总结评价：关注学习收获分享的全面性与深刻性。</w:t>
            </w:r>
          </w:p>
        </w:tc>
      </w:tr>
      <w:tr w:rsidR="00B35464" w:rsidTr="004D586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教学技术及视频的使用与学习资源的组织：</w:t>
            </w:r>
            <w:r w:rsidRPr="00B6477F">
              <w:rPr>
                <w:rFonts w:ascii="宋体" w:hAnsi="宋体"/>
                <w:sz w:val="21"/>
                <w:szCs w:val="21"/>
              </w:rPr>
              <w:t>1. 教学技术：多媒体课件、影视播放设备、希沃白板（梳理形象变化脉络）；2. 视频资源：《骆驼祥子》虎妞离世、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卖车葬妻片段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（20分钟），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祥子人生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关键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节点混剪片段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（5分钟）；3. 学习资源：小说相关章节文本、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子悲剧分析表、形象变化脉络图、悲剧内涵提示卡。</w:t>
            </w:r>
          </w:p>
        </w:tc>
      </w:tr>
      <w:tr w:rsidR="00B35464" w:rsidTr="004D5864">
        <w:trPr>
          <w:trHeight w:val="299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教学过程：</w:t>
            </w:r>
          </w:p>
        </w:tc>
      </w:tr>
      <w:tr w:rsidR="00B35464" w:rsidTr="004D5864">
        <w:trPr>
          <w:trHeight w:val="676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教学环节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教师活动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464" w:rsidRDefault="00B35464" w:rsidP="004D5864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设计意图与说明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一、情境导入（3分钟）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播放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祥子人生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关键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节点混剪片段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，提问：“从片段中，你看到了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祥子怎样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的人生变化？”；2. 引出主题：“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子的人生最终走向沉沦，这节课我们一起梳理他的悲剧人生，体会作品的悲剧内涵。”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 xml:space="preserve">1. 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观看混剪片段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，自由发言描述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子的人生变化；2. 带着情感与疑问进入学习，渲染悲剧氛围。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用混剪片段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快速回顾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子的人生，营造悲剧氛围，为后续的悲剧分析做好情感铺垫。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lastRenderedPageBreak/>
              <w:t>二、预习反馈，梳理情节（7分钟）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提问学生预习成果，引导梳理虎妞离世、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卖车葬妻的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大致情节；2. 引导学生分享对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祥子此时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心情的理解，初步体会其绝望。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自由发言，梳理核心情节，明确故事的最终结局；2. 分享对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子心情的理解，初步体会其彻底的绝望。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检查预习效果，让学生对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祥子人生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的最后悲剧有清晰认知，为影视赏析做好铺垫。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三、影视赏析，分析沉沦（15分钟）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播放虎妞离世、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卖车葬妻影视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片段，提出要求：关注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子的言行神态，体会其彻底绝望的心情；结合情节，分析其沉沦的直接原因；2. 组织小组交流，初步分析沉沦的直接原因，教师适时点拨。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观看片段，记录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子的细节表现，体会其绝望情感；2. 小组内交流，分析沉沦的直接原因（虎妞离世、再次失车、经济崩溃）。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通过影视直观感受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子的悲剧结局，深入体会其绝望心情，为分析深层悲剧根源做好铺垫。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四、小组合作，深度分析（10分钟）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布置小组任务：结合整部作品，分析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子沉沦的根本原因，梳理其形象变化脉络，探讨悲剧的个人与社会原因，完成悲剧分析表；2. 教师巡视，适时引导学生从时代背景、社会制度角度分析。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4人一组，结合预习与课堂所学，合作完成悲剧分析表；2. 小组内充分讨论，梳理形象变化，分析悲剧的双重原因。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通过小组合作整合整部作品知识，从多角度分析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子的悲剧，培养综合分析与团队合作能力，落实重难点。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五、主题讨论，体会内涵（5分钟）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组织全班主题讨论：①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子的形象发生了怎样的完整变化？②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子的悲剧是个人悲剧还是社会悲剧？③作品的悲剧内涵是什么？；2. 引导学生结合时代背景发言，教师适时总结点拨。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自由发言，参与主题讨论，分享观点并结合文本影视依据；2. 认真倾听，完善自己的理解，形成全面认知。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通过讨论让学生充分表达看法，深化对形象变化、悲剧根源与作品内涵的理解，培养语言表达与深度思考能力。</w:t>
            </w:r>
          </w:p>
        </w:tc>
      </w:tr>
      <w:tr w:rsidR="00B35464" w:rsidTr="004D586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六、课堂总结，升华情感（5分钟）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教师总结：梳理</w:t>
            </w:r>
            <w:proofErr w:type="gramStart"/>
            <w:r w:rsidRPr="00B6477F">
              <w:rPr>
                <w:rFonts w:ascii="宋体" w:hAnsi="宋体"/>
                <w:sz w:val="21"/>
                <w:szCs w:val="21"/>
              </w:rPr>
              <w:t>祥</w:t>
            </w:r>
            <w:proofErr w:type="gramEnd"/>
            <w:r w:rsidRPr="00B6477F">
              <w:rPr>
                <w:rFonts w:ascii="宋体" w:hAnsi="宋体"/>
                <w:sz w:val="21"/>
                <w:szCs w:val="21"/>
              </w:rPr>
              <w:t>子“勤劳坚韧-迷茫挣扎-麻木沉沦”的形象变化，明确社会原因是悲剧的根本（旧中国半殖民地半封建的社会性质注定底层劳动者的悲剧），总结作品的悲剧内涵；2. 引导学生分享学习收获与感悟；3. 布置课后作业：写一篇400字以上的读后感，谈谈对《骆驼祥子》悲剧内涵的理解。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认真听讲，梳理核心知识，体会作品的时代意义；2. 自由发言，分享学习收获与个人感悟；3. 记录课后作业，巩固课堂所学。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Pr="00B6477F" w:rsidRDefault="00B35464" w:rsidP="004D5864">
            <w:pPr>
              <w:rPr>
                <w:rFonts w:ascii="宋体" w:hAnsi="宋体"/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教师总结升华，帮助学生形成完整的知识体系，体会作品的时代意义；学生分享收获，深化情感体验，课后作业巩固鉴赏成果。</w:t>
            </w:r>
          </w:p>
        </w:tc>
      </w:tr>
      <w:tr w:rsidR="00B35464" w:rsidTr="004D5864">
        <w:trPr>
          <w:trHeight w:val="416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64" w:rsidRDefault="00B35464" w:rsidP="004D5864">
            <w:pPr>
              <w:spacing w:line="36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评价与引导：</w:t>
            </w:r>
          </w:p>
        </w:tc>
      </w:tr>
      <w:tr w:rsidR="00B35464" w:rsidTr="004D5864">
        <w:trPr>
          <w:trHeight w:val="729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4" w:rsidRDefault="00B35464" w:rsidP="004D5864">
            <w:pPr>
              <w:spacing w:line="360" w:lineRule="exact"/>
              <w:rPr>
                <w:sz w:val="21"/>
                <w:szCs w:val="21"/>
              </w:rPr>
            </w:pPr>
            <w:r w:rsidRPr="00B6477F">
              <w:rPr>
                <w:rFonts w:ascii="宋体" w:hAnsi="宋体"/>
                <w:sz w:val="21"/>
                <w:szCs w:val="21"/>
              </w:rPr>
              <w:t>1. 对预习反馈的评价：肯定情节梳理与情感体会成果，对情节遗漏、情感体会不深的地方进行补充引导，强化悲剧氛围；2. 对小组合作的评价：表扬梳理形象变化清晰、分析悲剧根源到位的小组，对分析困难的小组引导从个人性格、时代背景、社会制度角度分析；3. 对主题讨论的评价：关注发言的依据与独立思考，对观点片面的学生进行引导，明确“社会悲剧是根本”的核心观点；4. 对收获分享的评价：表扬收获真实、感悟深刻的学生，鼓励学生将课堂所学内化为自身认知。</w:t>
            </w:r>
          </w:p>
        </w:tc>
      </w:tr>
    </w:tbl>
    <w:p w:rsidR="00DE0F3C" w:rsidRPr="00B35464" w:rsidRDefault="009B2136"/>
    <w:sectPr w:rsidR="00DE0F3C" w:rsidRPr="00B3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36" w:rsidRDefault="009B2136" w:rsidP="00B35464">
      <w:r>
        <w:separator/>
      </w:r>
    </w:p>
  </w:endnote>
  <w:endnote w:type="continuationSeparator" w:id="0">
    <w:p w:rsidR="009B2136" w:rsidRDefault="009B2136" w:rsidP="00B3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36" w:rsidRDefault="009B2136" w:rsidP="00B35464">
      <w:r>
        <w:separator/>
      </w:r>
    </w:p>
  </w:footnote>
  <w:footnote w:type="continuationSeparator" w:id="0">
    <w:p w:rsidR="009B2136" w:rsidRDefault="009B2136" w:rsidP="00B3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A"/>
    <w:rsid w:val="009008A9"/>
    <w:rsid w:val="009B2136"/>
    <w:rsid w:val="00AF14BA"/>
    <w:rsid w:val="00B35464"/>
    <w:rsid w:val="00C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4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B35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4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46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464"/>
    <w:rPr>
      <w:sz w:val="18"/>
      <w:szCs w:val="18"/>
    </w:rPr>
  </w:style>
  <w:style w:type="character" w:customStyle="1" w:styleId="1Char">
    <w:name w:val="标题 1 Char"/>
    <w:basedOn w:val="a0"/>
    <w:link w:val="1"/>
    <w:rsid w:val="00B3546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4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B35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4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46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464"/>
    <w:rPr>
      <w:sz w:val="18"/>
      <w:szCs w:val="18"/>
    </w:rPr>
  </w:style>
  <w:style w:type="character" w:customStyle="1" w:styleId="1Char">
    <w:name w:val="标题 1 Char"/>
    <w:basedOn w:val="a0"/>
    <w:link w:val="1"/>
    <w:rsid w:val="00B3546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>P R C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2026-06-08T00:30:00Z</dcterms:created>
  <dcterms:modified xsi:type="dcterms:W3CDTF">2026-06-08T00:31:00Z</dcterms:modified>
</cp:coreProperties>
</file>